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50" w:rsidRDefault="00B42A50" w:rsidP="00B42A50">
      <w:pPr>
        <w:jc w:val="both"/>
        <w:rPr>
          <w:sz w:val="28"/>
          <w:szCs w:val="28"/>
        </w:rPr>
      </w:pPr>
    </w:p>
    <w:p w:rsidR="00B42A50" w:rsidRDefault="00B42A50" w:rsidP="00B42A50">
      <w:pPr>
        <w:jc w:val="both"/>
        <w:rPr>
          <w:sz w:val="28"/>
          <w:szCs w:val="28"/>
        </w:rPr>
      </w:pPr>
    </w:p>
    <w:p w:rsidR="00B42A50" w:rsidRPr="00084D34" w:rsidRDefault="00B817C2" w:rsidP="00B42A50">
      <w:pPr>
        <w:jc w:val="both"/>
      </w:pPr>
      <w:r>
        <w:rPr>
          <w:sz w:val="28"/>
          <w:szCs w:val="28"/>
        </w:rPr>
        <w:t xml:space="preserve">        </w:t>
      </w:r>
      <w:r w:rsidR="00B42A50" w:rsidRPr="00084D34">
        <w:t>Постановлением Правительства РФ от 25.06.2019 № 805</w:t>
      </w:r>
      <w:r w:rsidR="00B42A50" w:rsidRPr="00084D34">
        <w:rPr>
          <w:rStyle w:val="a5"/>
        </w:rPr>
        <w:footnoteReference w:id="2"/>
      </w:r>
      <w:r w:rsidR="00B42A50" w:rsidRPr="00084D34">
        <w:t xml:space="preserve"> внесены изменения в Список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 утвержденный постановлением Правительства РФ от 29.12.2018 № 1440 (далее – Список профессий и должностей).</w:t>
      </w:r>
    </w:p>
    <w:p w:rsidR="00B42A50" w:rsidRPr="00084D34" w:rsidRDefault="00B42A50" w:rsidP="00B42A50">
      <w:pPr>
        <w:jc w:val="both"/>
      </w:pPr>
      <w:r w:rsidRPr="00084D34">
        <w:tab/>
        <w:t>В частности Список профессий и должностей был дополнен такими должностями как:</w:t>
      </w:r>
    </w:p>
    <w:p w:rsidR="00B42A50" w:rsidRPr="00084D34" w:rsidRDefault="00B42A50" w:rsidP="00B42A50">
      <w:pPr>
        <w:jc w:val="both"/>
      </w:pPr>
      <w:r w:rsidRPr="00084D34">
        <w:tab/>
        <w:t>- диспетчер;</w:t>
      </w:r>
    </w:p>
    <w:p w:rsidR="00B42A50" w:rsidRPr="00084D34" w:rsidRDefault="00B42A50" w:rsidP="00B42A50">
      <w:pPr>
        <w:jc w:val="both"/>
      </w:pPr>
      <w:r w:rsidRPr="00084D34">
        <w:tab/>
        <w:t>- лаборант;</w:t>
      </w:r>
    </w:p>
    <w:p w:rsidR="00B42A50" w:rsidRPr="00084D34" w:rsidRDefault="00B42A50" w:rsidP="00B42A50">
      <w:pPr>
        <w:jc w:val="both"/>
      </w:pPr>
      <w:r w:rsidRPr="00084D34">
        <w:tab/>
        <w:t>- заведующий ветеринарной аптекой;</w:t>
      </w:r>
    </w:p>
    <w:p w:rsidR="00B42A50" w:rsidRPr="00084D34" w:rsidRDefault="00B42A50" w:rsidP="00B42A50">
      <w:pPr>
        <w:jc w:val="both"/>
      </w:pPr>
      <w:r w:rsidRPr="00084D34">
        <w:tab/>
        <w:t>- врач – эпизоотолог.</w:t>
      </w:r>
    </w:p>
    <w:p w:rsidR="00B42A50" w:rsidRPr="00084D34" w:rsidRDefault="00B42A50" w:rsidP="00B42A50">
      <w:pPr>
        <w:jc w:val="both"/>
      </w:pPr>
      <w:r w:rsidRPr="00084D34">
        <w:t xml:space="preserve">        </w:t>
      </w:r>
      <w:r w:rsidR="00084D34">
        <w:t xml:space="preserve">   </w:t>
      </w:r>
      <w:r w:rsidRPr="00084D34">
        <w:t xml:space="preserve"> -индивидуальный предприниматель, являющийся сельскохозяйственным товаропроизводителем.</w:t>
      </w:r>
    </w:p>
    <w:p w:rsidR="00B42A50" w:rsidRPr="00084D34" w:rsidRDefault="00B42A50" w:rsidP="00B42A50">
      <w:pPr>
        <w:ind w:firstLine="708"/>
        <w:jc w:val="both"/>
      </w:pPr>
      <w:r w:rsidRPr="00084D34">
        <w:t xml:space="preserve"> </w:t>
      </w:r>
    </w:p>
    <w:p w:rsidR="00B42A50" w:rsidRPr="00084D34" w:rsidRDefault="00B42A50" w:rsidP="00B42A50">
      <w:pPr>
        <w:ind w:firstLine="708"/>
        <w:jc w:val="both"/>
        <w:rPr>
          <w:u w:val="single"/>
        </w:rPr>
      </w:pPr>
      <w:r w:rsidRPr="00084D34">
        <w:t xml:space="preserve">Сообщаем, что периоды осуществления предпринимательской деятельности в качестве сельскохозяйственного товаропроизводителя могут быть подтверждены заявителем </w:t>
      </w:r>
      <w:r w:rsidRPr="00084D34">
        <w:rPr>
          <w:u w:val="single"/>
        </w:rPr>
        <w:t>справкой налогового органа по месту регистрации предпринимателя:</w:t>
      </w:r>
    </w:p>
    <w:p w:rsidR="00B42A50" w:rsidRPr="00084D34" w:rsidRDefault="00B42A50" w:rsidP="00B42A50">
      <w:pPr>
        <w:ind w:firstLine="708"/>
        <w:jc w:val="both"/>
      </w:pPr>
      <w:r w:rsidRPr="00084D34">
        <w:rPr>
          <w:i/>
        </w:rPr>
        <w:t xml:space="preserve">- </w:t>
      </w:r>
      <w:r w:rsidRPr="00084D34">
        <w:t>о факте и периодах уплаты единого сельскохозяйственного налога (ЕСХН);</w:t>
      </w:r>
    </w:p>
    <w:p w:rsidR="00B42A50" w:rsidRPr="00084D34" w:rsidRDefault="00B42A50" w:rsidP="00B42A50">
      <w:pPr>
        <w:ind w:firstLine="708"/>
        <w:jc w:val="both"/>
        <w:rPr>
          <w:b/>
        </w:rPr>
      </w:pPr>
      <w:r w:rsidRPr="00084D34">
        <w:t xml:space="preserve">- а также о </w:t>
      </w:r>
      <w:r w:rsidRPr="00084D34">
        <w:rPr>
          <w:b/>
        </w:rPr>
        <w:t xml:space="preserve">периодах, в которых доля дохода от реализации сельскохозяйственной продукции составляла не менее чем семьдесят процентов от общего дохода от реализации товаров (работ, услуг). </w:t>
      </w:r>
    </w:p>
    <w:p w:rsidR="00B42A50" w:rsidRPr="00084D34" w:rsidRDefault="00B42A50" w:rsidP="00B42A50">
      <w:pPr>
        <w:ind w:firstLine="708"/>
        <w:jc w:val="both"/>
        <w:rPr>
          <w:b/>
        </w:rPr>
      </w:pPr>
      <w:r w:rsidRPr="00084D34">
        <w:t>В сельскохозяйственный стаж будут учтены только те периоды, по которым выполняются оба условия.</w:t>
      </w:r>
    </w:p>
    <w:p w:rsidR="00B42A50" w:rsidRPr="00084D34" w:rsidRDefault="00B42A50" w:rsidP="00B42A50">
      <w:pPr>
        <w:jc w:val="both"/>
      </w:pPr>
      <w:r w:rsidRPr="00084D34">
        <w:tab/>
        <w:t>Обращаем внимание, обязанность по представлению указанных справок возложена на заявителя, а заявление о перерасчете фиксированной выплаты, в том числе с учетом «сельскохозяйственного стажа», может быть принято только при условии представления всех документов, необходимых для такого перерасчета.</w:t>
      </w:r>
    </w:p>
    <w:p w:rsidR="00B817C2" w:rsidRDefault="00B817C2" w:rsidP="00B42A50">
      <w:pPr>
        <w:jc w:val="both"/>
        <w:rPr>
          <w:sz w:val="28"/>
          <w:szCs w:val="28"/>
        </w:rPr>
      </w:pPr>
    </w:p>
    <w:p w:rsidR="00B817C2" w:rsidRPr="00084D34" w:rsidRDefault="00B817C2" w:rsidP="00B817C2">
      <w:pPr>
        <w:jc w:val="both"/>
        <w:rPr>
          <w:b/>
          <w:i/>
        </w:rPr>
      </w:pPr>
      <w:r w:rsidRPr="00084D34">
        <w:rPr>
          <w:b/>
          <w:i/>
        </w:rPr>
        <w:t>В отношении рабочих всех наименований.</w:t>
      </w:r>
    </w:p>
    <w:p w:rsidR="00B817C2" w:rsidRPr="00084D34" w:rsidRDefault="00B817C2" w:rsidP="00B817C2">
      <w:pPr>
        <w:ind w:firstLine="708"/>
        <w:jc w:val="both"/>
        <w:rPr>
          <w:u w:val="single"/>
        </w:rPr>
      </w:pPr>
      <w:r w:rsidRPr="00084D34">
        <w:rPr>
          <w:u w:val="single"/>
        </w:rPr>
        <w:t xml:space="preserve">В сельскохозяйственный стаж включаются, в том числе, периоды работы в рабочих профессиях, предполагающих обслуживание и ремонт сельскохозяйственной техники и производственного оборудования, обслуживание и охрану производственных объектов сельского хозяйства. </w:t>
      </w:r>
    </w:p>
    <w:p w:rsidR="00B817C2" w:rsidRPr="00084D34" w:rsidRDefault="00B817C2" w:rsidP="00B817C2">
      <w:pPr>
        <w:ind w:firstLine="708"/>
        <w:jc w:val="both"/>
        <w:rPr>
          <w:i/>
        </w:rPr>
      </w:pPr>
      <w:r w:rsidRPr="00084D34">
        <w:t xml:space="preserve">В связи с этим, положительно решается вопрос о зачете в сельскохозяйственный стаж периодов работы в должности </w:t>
      </w:r>
      <w:r w:rsidRPr="00084D34">
        <w:rPr>
          <w:i/>
        </w:rPr>
        <w:t>рабочего технического надзора по газофикации колхоза, строителя колхоза, плотника совхоза, ассенизатора ветеринарного блока птицефабрики, кладовщика склада стройматериалов зверосовхоза, токаря ремонтной мастерской сельхозорганизации, стекольщика совхоза, рабочего кладовой колхоза, разнорабочего транспортного цеха птицефабрики и т.д.</w:t>
      </w:r>
    </w:p>
    <w:p w:rsidR="00B817C2" w:rsidRDefault="00B817C2" w:rsidP="00B817C2">
      <w:pPr>
        <w:ind w:firstLine="708"/>
        <w:jc w:val="both"/>
        <w:rPr>
          <w:i/>
          <w:sz w:val="26"/>
          <w:szCs w:val="26"/>
        </w:rPr>
      </w:pPr>
    </w:p>
    <w:p w:rsidR="00B817C2" w:rsidRPr="00084D34" w:rsidRDefault="00B817C2" w:rsidP="00B817C2">
      <w:pPr>
        <w:jc w:val="both"/>
        <w:rPr>
          <w:b/>
          <w:i/>
        </w:rPr>
      </w:pPr>
      <w:r w:rsidRPr="00084D34">
        <w:rPr>
          <w:b/>
          <w:i/>
        </w:rPr>
        <w:t>В отношении заместителей главы (директора, председателя, руководителя) крестьянского (фермерского) хозяйства, директора (генерального директора, председателя) (колхоза, совхоза, сельскохозяйственного кооператива, артели и других организаций, основным видом деятельности которых является сельское хозяйство.</w:t>
      </w:r>
    </w:p>
    <w:p w:rsidR="00B817C2" w:rsidRPr="00084D34" w:rsidRDefault="00B817C2" w:rsidP="00B817C2">
      <w:pPr>
        <w:ind w:firstLine="708"/>
        <w:jc w:val="both"/>
        <w:rPr>
          <w:u w:val="single"/>
        </w:rPr>
      </w:pPr>
      <w:r w:rsidRPr="00084D34">
        <w:t xml:space="preserve">В сельскохозяйственный стаж включается работа в должностях заместителей руководителей сельскохозяйственной организации </w:t>
      </w:r>
      <w:r w:rsidRPr="00084D34">
        <w:rPr>
          <w:u w:val="single"/>
        </w:rPr>
        <w:t>независимо от непосредственной занятости в сельскохозяйственном производстве.</w:t>
      </w:r>
    </w:p>
    <w:p w:rsidR="00B817C2" w:rsidRPr="00084D34" w:rsidRDefault="00B817C2" w:rsidP="00B817C2">
      <w:pPr>
        <w:pStyle w:val="a3"/>
        <w:jc w:val="both"/>
        <w:rPr>
          <w:sz w:val="24"/>
          <w:szCs w:val="24"/>
        </w:rPr>
      </w:pPr>
      <w:r w:rsidRPr="00084D34">
        <w:rPr>
          <w:sz w:val="24"/>
          <w:szCs w:val="24"/>
        </w:rPr>
        <w:lastRenderedPageBreak/>
        <w:t xml:space="preserve">В связи с этим, в стаж работы в сельском хозяйстве подлежат зачету периоды трудовой деятельности в должностях </w:t>
      </w:r>
      <w:r w:rsidRPr="00084D34">
        <w:rPr>
          <w:i/>
          <w:sz w:val="24"/>
          <w:szCs w:val="24"/>
        </w:rPr>
        <w:t>заместителя директора по хозяйственной части сельскохозяйственного кооператива, заместителя директора по экономическим вопросам, заместителя директора по строительству, заместителя директора по общим вопросам, заместителя директора по сбыту готовой продукции, заместителя директора по хозяйственной части, заместителя директора по экологии и т.д.</w:t>
      </w:r>
      <w:r w:rsidRPr="00084D34">
        <w:rPr>
          <w:sz w:val="24"/>
          <w:szCs w:val="24"/>
        </w:rPr>
        <w:t xml:space="preserve">  </w:t>
      </w:r>
    </w:p>
    <w:p w:rsidR="00B817C2" w:rsidRPr="00084D34" w:rsidRDefault="00B817C2" w:rsidP="00B817C2">
      <w:pPr>
        <w:ind w:firstLine="708"/>
        <w:jc w:val="both"/>
        <w:rPr>
          <w:i/>
        </w:rPr>
      </w:pPr>
    </w:p>
    <w:p w:rsidR="00B817C2" w:rsidRPr="00084D34" w:rsidRDefault="00B817C2" w:rsidP="00B817C2">
      <w:pPr>
        <w:jc w:val="both"/>
        <w:rPr>
          <w:b/>
          <w:i/>
        </w:rPr>
      </w:pPr>
      <w:r w:rsidRPr="00084D34">
        <w:rPr>
          <w:b/>
          <w:i/>
        </w:rPr>
        <w:t>В отношении инженеров, звеньевых, мастеров, техников, бригадиров, заведующих, начальников растениеводческого, животноводческого и рыбоводческого направления.</w:t>
      </w:r>
    </w:p>
    <w:p w:rsidR="00B817C2" w:rsidRPr="00084D34" w:rsidRDefault="00B817C2" w:rsidP="00B817C2">
      <w:pPr>
        <w:ind w:firstLine="708"/>
        <w:jc w:val="both"/>
      </w:pPr>
      <w:r w:rsidRPr="00084D34">
        <w:t xml:space="preserve">В стаж работы в сельском хозяйстве могут быть включены периоды работы в качестве указанных специалистов и руководителей, которые </w:t>
      </w:r>
      <w:r w:rsidRPr="00084D34">
        <w:rPr>
          <w:i/>
        </w:rPr>
        <w:t>заняты на обслуживании и ремонте сельскохозяйственной техники и производственного оборудования, на обслуживании производственных объектов сельского хозяйства</w:t>
      </w:r>
      <w:r w:rsidRPr="00084D34">
        <w:t xml:space="preserve">. </w:t>
      </w:r>
    </w:p>
    <w:p w:rsidR="00B817C2" w:rsidRPr="00084D34" w:rsidRDefault="00B817C2" w:rsidP="00B817C2">
      <w:pPr>
        <w:jc w:val="both"/>
      </w:pPr>
      <w:r w:rsidRPr="00084D34">
        <w:t xml:space="preserve">            Подлежат зачету в сельскохозяйственный стаж работа в таких должностях, как </w:t>
      </w:r>
      <w:r w:rsidRPr="00084D34">
        <w:rPr>
          <w:i/>
        </w:rPr>
        <w:t>заведующий складом стройматериалов совхоза, бригадир по обслуживанию холодильных установок зверосовхоза</w:t>
      </w:r>
      <w:r w:rsidRPr="00084D34">
        <w:t xml:space="preserve">, </w:t>
      </w:r>
      <w:r w:rsidRPr="00084D34">
        <w:rPr>
          <w:i/>
        </w:rPr>
        <w:t xml:space="preserve">заведующий нефтехозяйством совхоза, заведующий производственно-технической лаборатории птицефабрики, начальник техники безопасности СХПК, начальник автотранспортного парка совхоза, инженер техники безопасности подсобного хозяйства по выращиванию овощей завода «Камаз», инженер-электрик, инженер КИПиА зверосовхоза и т.д. </w:t>
      </w:r>
    </w:p>
    <w:p w:rsidR="00B42A50" w:rsidRPr="00084D34" w:rsidRDefault="00B42A50" w:rsidP="00B42A50">
      <w:pPr>
        <w:jc w:val="both"/>
      </w:pPr>
    </w:p>
    <w:p w:rsidR="00D81943" w:rsidRPr="00084D34" w:rsidRDefault="00B42A50">
      <w:r w:rsidRPr="00084D34">
        <w:t xml:space="preserve"> </w:t>
      </w:r>
    </w:p>
    <w:sectPr w:rsidR="00D81943" w:rsidRPr="00084D34" w:rsidSect="00D819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394" w:rsidRDefault="00D15394" w:rsidP="00B42A50">
      <w:r>
        <w:separator/>
      </w:r>
    </w:p>
  </w:endnote>
  <w:endnote w:type="continuationSeparator" w:id="1">
    <w:p w:rsidR="00D15394" w:rsidRDefault="00D15394" w:rsidP="00B42A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394" w:rsidRDefault="00D15394" w:rsidP="00B42A50">
      <w:r>
        <w:separator/>
      </w:r>
    </w:p>
  </w:footnote>
  <w:footnote w:type="continuationSeparator" w:id="1">
    <w:p w:rsidR="00D15394" w:rsidRDefault="00D15394" w:rsidP="00B42A50">
      <w:r>
        <w:continuationSeparator/>
      </w:r>
    </w:p>
  </w:footnote>
  <w:footnote w:id="2">
    <w:p w:rsidR="00B42A50" w:rsidRDefault="00B42A50" w:rsidP="00B42A50">
      <w:pPr>
        <w:pStyle w:val="a3"/>
        <w:jc w:val="both"/>
      </w:pPr>
      <w:r>
        <w:rPr>
          <w:rStyle w:val="a5"/>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B42A50"/>
    <w:rsid w:val="00084D34"/>
    <w:rsid w:val="001E6E37"/>
    <w:rsid w:val="00B42A50"/>
    <w:rsid w:val="00B817C2"/>
    <w:rsid w:val="00BF649C"/>
    <w:rsid w:val="00D15394"/>
    <w:rsid w:val="00D81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A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42A50"/>
    <w:rPr>
      <w:sz w:val="20"/>
      <w:szCs w:val="20"/>
    </w:rPr>
  </w:style>
  <w:style w:type="character" w:customStyle="1" w:styleId="a4">
    <w:name w:val="Текст сноски Знак"/>
    <w:basedOn w:val="a0"/>
    <w:link w:val="a3"/>
    <w:rsid w:val="00B42A50"/>
    <w:rPr>
      <w:rFonts w:ascii="Times New Roman" w:eastAsia="Times New Roman" w:hAnsi="Times New Roman" w:cs="Times New Roman"/>
      <w:sz w:val="20"/>
      <w:szCs w:val="20"/>
      <w:lang w:eastAsia="ru-RU"/>
    </w:rPr>
  </w:style>
  <w:style w:type="character" w:styleId="a5">
    <w:name w:val="footnote reference"/>
    <w:basedOn w:val="a0"/>
    <w:rsid w:val="00B42A5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642</Words>
  <Characters>3662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050-1111</dc:creator>
  <cp:lastModifiedBy>050-1111</cp:lastModifiedBy>
  <cp:revision>2</cp:revision>
  <dcterms:created xsi:type="dcterms:W3CDTF">2019-07-10T12:39:00Z</dcterms:created>
  <dcterms:modified xsi:type="dcterms:W3CDTF">2019-07-10T13:07:00Z</dcterms:modified>
</cp:coreProperties>
</file>